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DC266" w14:textId="77777777" w:rsidR="009042CB" w:rsidRPr="00B62DC6" w:rsidRDefault="00562814" w:rsidP="009042CB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Academic Senate</w:t>
      </w:r>
      <w:r w:rsidR="009042CB">
        <w:rPr>
          <w:rFonts w:ascii="Times New Roman" w:hAnsi="Times New Roman"/>
          <w:sz w:val="24"/>
          <w:szCs w:val="24"/>
        </w:rPr>
        <w:t xml:space="preserve"> Agenda</w:t>
      </w:r>
    </w:p>
    <w:p w14:paraId="42A7AFC7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 Norte 1500</w:t>
      </w:r>
    </w:p>
    <w:p w14:paraId="360F2E59" w14:textId="7FFDD6CA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 xml:space="preserve">Tuesday, </w:t>
      </w:r>
      <w:r w:rsidR="00CC53F2">
        <w:rPr>
          <w:rFonts w:ascii="Times New Roman" w:hAnsi="Times New Roman"/>
          <w:sz w:val="24"/>
          <w:szCs w:val="24"/>
        </w:rPr>
        <w:t>October 7</w:t>
      </w:r>
      <w:r w:rsidRPr="00B62DC6">
        <w:rPr>
          <w:rFonts w:ascii="Times New Roman" w:hAnsi="Times New Roman"/>
          <w:sz w:val="24"/>
          <w:szCs w:val="24"/>
        </w:rPr>
        <w:t>, 201</w:t>
      </w:r>
      <w:r w:rsidR="002A2CFC">
        <w:rPr>
          <w:rFonts w:ascii="Times New Roman" w:hAnsi="Times New Roman"/>
          <w:sz w:val="24"/>
          <w:szCs w:val="24"/>
        </w:rPr>
        <w:t>4</w:t>
      </w:r>
      <w:r w:rsidRPr="00B62DC6">
        <w:rPr>
          <w:rFonts w:ascii="Times New Roman" w:hAnsi="Times New Roman"/>
          <w:sz w:val="24"/>
          <w:szCs w:val="24"/>
        </w:rPr>
        <w:t>, 2:30-4:30</w:t>
      </w:r>
    </w:p>
    <w:p w14:paraId="7F71E9FD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14:paraId="502A910F" w14:textId="77777777" w:rsidR="00562814" w:rsidRPr="00B62DC6" w:rsidRDefault="00562814" w:rsidP="00562814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</w:p>
    <w:p w14:paraId="0C0BD9EC" w14:textId="77777777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Approval of the Agenda</w:t>
      </w:r>
    </w:p>
    <w:p w14:paraId="3DB3F4AC" w14:textId="07B157D6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Approva</w:t>
      </w:r>
      <w:r w:rsidR="004E3A26">
        <w:rPr>
          <w:rFonts w:ascii="Times New Roman" w:hAnsi="Times New Roman"/>
          <w:sz w:val="24"/>
          <w:szCs w:val="24"/>
        </w:rPr>
        <w:t xml:space="preserve">l of the Minutes of </w:t>
      </w:r>
      <w:r w:rsidR="00CC53F2">
        <w:rPr>
          <w:rFonts w:ascii="Times New Roman" w:hAnsi="Times New Roman"/>
          <w:sz w:val="24"/>
          <w:szCs w:val="24"/>
        </w:rPr>
        <w:t>September 16</w:t>
      </w:r>
      <w:r w:rsidR="00E01651">
        <w:rPr>
          <w:rFonts w:ascii="Times New Roman" w:hAnsi="Times New Roman"/>
          <w:sz w:val="24"/>
          <w:szCs w:val="24"/>
        </w:rPr>
        <w:t>, 2014</w:t>
      </w:r>
    </w:p>
    <w:p w14:paraId="3BBE3E54" w14:textId="77777777"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Provost (</w:t>
      </w:r>
      <w:r>
        <w:rPr>
          <w:rFonts w:ascii="Times New Roman" w:hAnsi="Times New Roman"/>
          <w:sz w:val="24"/>
          <w:szCs w:val="24"/>
        </w:rPr>
        <w:t>Hutchinson</w:t>
      </w:r>
      <w:r w:rsidRPr="00B62DC6">
        <w:rPr>
          <w:rFonts w:ascii="Times New Roman" w:hAnsi="Times New Roman"/>
          <w:sz w:val="24"/>
          <w:szCs w:val="24"/>
        </w:rPr>
        <w:t>)</w:t>
      </w:r>
    </w:p>
    <w:p w14:paraId="0C6A002C" w14:textId="77777777" w:rsidR="00562814" w:rsidRPr="00B62DC6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Statewide Senators (Aloisio and Castaneda)</w:t>
      </w:r>
    </w:p>
    <w:p w14:paraId="599561CA" w14:textId="77777777" w:rsidR="00562814" w:rsidRDefault="00562814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CFA President (</w:t>
      </w:r>
      <w:r>
        <w:rPr>
          <w:rFonts w:ascii="Times New Roman" w:hAnsi="Times New Roman"/>
          <w:sz w:val="24"/>
          <w:szCs w:val="24"/>
        </w:rPr>
        <w:t>Griffin</w:t>
      </w:r>
      <w:r w:rsidRPr="00B62DC6">
        <w:rPr>
          <w:rFonts w:ascii="Times New Roman" w:hAnsi="Times New Roman"/>
          <w:sz w:val="24"/>
          <w:szCs w:val="24"/>
        </w:rPr>
        <w:t>)</w:t>
      </w:r>
    </w:p>
    <w:p w14:paraId="485BA6FC" w14:textId="7F21F041" w:rsidR="00CC53F2" w:rsidRPr="00B62DC6" w:rsidRDefault="00CC53F2" w:rsidP="00562814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Presentation on CI 2025 (</w:t>
      </w:r>
      <w:proofErr w:type="spellStart"/>
      <w:r>
        <w:rPr>
          <w:rFonts w:ascii="Times New Roman" w:hAnsi="Times New Roman"/>
          <w:sz w:val="24"/>
          <w:szCs w:val="24"/>
        </w:rPr>
        <w:t>Gormley</w:t>
      </w:r>
      <w:proofErr w:type="spellEnd"/>
      <w:r>
        <w:rPr>
          <w:rFonts w:ascii="Times New Roman" w:hAnsi="Times New Roman"/>
          <w:sz w:val="24"/>
          <w:szCs w:val="24"/>
        </w:rPr>
        <w:t>) Time Certain: 2:50pm</w:t>
      </w:r>
    </w:p>
    <w:p w14:paraId="52D55900" w14:textId="77777777" w:rsidR="004E3A26" w:rsidRPr="00B62DC6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Report from the Senate Chair (</w:t>
      </w:r>
      <w:r>
        <w:rPr>
          <w:rFonts w:ascii="Times New Roman" w:hAnsi="Times New Roman"/>
          <w:sz w:val="24"/>
          <w:szCs w:val="24"/>
        </w:rPr>
        <w:t>Grier)</w:t>
      </w:r>
    </w:p>
    <w:p w14:paraId="5DC42DF0" w14:textId="77777777" w:rsidR="00562814" w:rsidRDefault="004E3A26" w:rsidP="004E3A26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Intent to Raise Questions</w:t>
      </w:r>
    </w:p>
    <w:p w14:paraId="4A234154" w14:textId="77777777" w:rsidR="00277381" w:rsidRDefault="00277381" w:rsidP="00277381">
      <w:pPr>
        <w:pStyle w:val="ListParagraph"/>
        <w:numPr>
          <w:ilvl w:val="0"/>
          <w:numId w:val="1"/>
        </w:numPr>
      </w:pPr>
      <w:r>
        <w:t>Continuing Business Items</w:t>
      </w:r>
    </w:p>
    <w:p w14:paraId="70960173" w14:textId="77777777" w:rsidR="00CC53F2" w:rsidRDefault="00CC53F2" w:rsidP="00CC53F2">
      <w:pPr>
        <w:pStyle w:val="ListParagraph"/>
        <w:numPr>
          <w:ilvl w:val="1"/>
          <w:numId w:val="1"/>
        </w:numPr>
      </w:pPr>
      <w:r>
        <w:t xml:space="preserve">SP 14-01 Student Opinion of Teaching Survey (FAC) </w:t>
      </w:r>
    </w:p>
    <w:p w14:paraId="45C27CBB" w14:textId="77777777" w:rsidR="00CC53F2" w:rsidRDefault="00CC53F2" w:rsidP="00CC53F2">
      <w:pPr>
        <w:pStyle w:val="ListParagraph"/>
        <w:numPr>
          <w:ilvl w:val="1"/>
          <w:numId w:val="1"/>
        </w:numPr>
      </w:pPr>
      <w:r>
        <w:t>SP 14-02 Policy on Mode of Instruction (FAC)</w:t>
      </w:r>
    </w:p>
    <w:p w14:paraId="2B8A3813" w14:textId="77777777" w:rsidR="00CC53F2" w:rsidRDefault="00CC53F2" w:rsidP="00CC53F2">
      <w:pPr>
        <w:pStyle w:val="ListParagraph"/>
        <w:ind w:left="1800"/>
      </w:pPr>
    </w:p>
    <w:p w14:paraId="773B5B5D" w14:textId="77777777" w:rsidR="00277381" w:rsidRDefault="00277381" w:rsidP="00277381">
      <w:pPr>
        <w:pStyle w:val="ListParagraph"/>
        <w:numPr>
          <w:ilvl w:val="0"/>
          <w:numId w:val="1"/>
        </w:numPr>
      </w:pPr>
      <w:r>
        <w:t>New Business Items</w:t>
      </w:r>
    </w:p>
    <w:p w14:paraId="168A07D8" w14:textId="0913C08E" w:rsidR="00CC53F2" w:rsidRDefault="005657C0" w:rsidP="00CC53F2">
      <w:pPr>
        <w:pStyle w:val="ListParagraph"/>
        <w:numPr>
          <w:ilvl w:val="1"/>
          <w:numId w:val="1"/>
        </w:numPr>
      </w:pPr>
      <w:r>
        <w:t>Statistics and Data Analytics</w:t>
      </w:r>
      <w:bookmarkStart w:id="0" w:name="_GoBack"/>
      <w:bookmarkEnd w:id="0"/>
      <w:r w:rsidR="00CC53F2">
        <w:t xml:space="preserve"> Minor</w:t>
      </w:r>
    </w:p>
    <w:p w14:paraId="6B28C7E8" w14:textId="77777777" w:rsidR="00CC53F2" w:rsidRDefault="00CC53F2" w:rsidP="00CC53F2">
      <w:pPr>
        <w:pStyle w:val="ListParagraph"/>
        <w:ind w:left="1800"/>
      </w:pPr>
    </w:p>
    <w:p w14:paraId="46B8133F" w14:textId="77777777" w:rsidR="00562814" w:rsidRPr="00B62DC6" w:rsidRDefault="00125BB2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62814" w:rsidRPr="00B62DC6">
        <w:rPr>
          <w:rFonts w:ascii="Times New Roman" w:hAnsi="Times New Roman"/>
          <w:sz w:val="24"/>
          <w:szCs w:val="24"/>
        </w:rPr>
        <w:t>.  Reports from Standing Committees (</w:t>
      </w:r>
      <w:r w:rsidR="00562814" w:rsidRPr="00B62DC6">
        <w:rPr>
          <w:rFonts w:ascii="Times New Roman" w:hAnsi="Times New Roman"/>
          <w:i/>
          <w:sz w:val="24"/>
          <w:szCs w:val="24"/>
        </w:rPr>
        <w:t>As Needed</w:t>
      </w:r>
      <w:r w:rsidR="00562814" w:rsidRPr="00B62DC6">
        <w:rPr>
          <w:rFonts w:ascii="Times New Roman" w:hAnsi="Times New Roman"/>
          <w:sz w:val="24"/>
          <w:szCs w:val="24"/>
        </w:rPr>
        <w:t>)</w:t>
      </w:r>
    </w:p>
    <w:p w14:paraId="1EC72943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Faculty Affairs Committee</w:t>
      </w:r>
    </w:p>
    <w:p w14:paraId="5986ACD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Fiscal Policies</w:t>
      </w:r>
    </w:p>
    <w:p w14:paraId="1EA22C45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Student Academic Policies and Procedures</w:t>
      </w:r>
      <w:r w:rsidRPr="00B62DC6">
        <w:rPr>
          <w:rFonts w:ascii="Times New Roman" w:hAnsi="Times New Roman"/>
          <w:sz w:val="24"/>
          <w:szCs w:val="24"/>
        </w:rPr>
        <w:tab/>
      </w:r>
    </w:p>
    <w:p w14:paraId="4E891D52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Curriculum Committee</w:t>
      </w:r>
    </w:p>
    <w:p w14:paraId="7D36ACD9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General Education</w:t>
      </w:r>
    </w:p>
    <w:p w14:paraId="35920DC6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Committees</w:t>
      </w:r>
    </w:p>
    <w:p w14:paraId="3F273208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Committee on Centers and Institutes</w:t>
      </w:r>
    </w:p>
    <w:p w14:paraId="5DB73339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Professional Leave Committee</w:t>
      </w:r>
    </w:p>
    <w:p w14:paraId="5834F523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ab/>
        <w:t>Mini-Grant Review Committee</w:t>
      </w:r>
    </w:p>
    <w:p w14:paraId="02AD1AF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1</w:t>
      </w:r>
      <w:r w:rsidRPr="00B62DC6">
        <w:rPr>
          <w:rFonts w:ascii="Times New Roman" w:hAnsi="Times New Roman"/>
          <w:sz w:val="24"/>
          <w:szCs w:val="24"/>
        </w:rPr>
        <w:t>.  Reports from Other Committees/Centers on Campus</w:t>
      </w:r>
    </w:p>
    <w:p w14:paraId="45F0CBCD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 w:rsidRPr="00B62DC6"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2</w:t>
      </w:r>
      <w:r w:rsidRPr="00B62DC6">
        <w:rPr>
          <w:rFonts w:ascii="Times New Roman" w:hAnsi="Times New Roman"/>
          <w:sz w:val="24"/>
          <w:szCs w:val="24"/>
        </w:rPr>
        <w:t xml:space="preserve">.  Announcements </w:t>
      </w:r>
    </w:p>
    <w:p w14:paraId="41C74F4B" w14:textId="77777777" w:rsidR="00562814" w:rsidRPr="00B62DC6" w:rsidRDefault="00562814" w:rsidP="00562814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25BB2">
        <w:rPr>
          <w:rFonts w:ascii="Times New Roman" w:hAnsi="Times New Roman"/>
          <w:sz w:val="24"/>
          <w:szCs w:val="24"/>
        </w:rPr>
        <w:t>3</w:t>
      </w:r>
      <w:r w:rsidRPr="00B62DC6">
        <w:rPr>
          <w:rFonts w:ascii="Times New Roman" w:hAnsi="Times New Roman"/>
          <w:sz w:val="24"/>
          <w:szCs w:val="24"/>
        </w:rPr>
        <w:t>.  Adjourn</w:t>
      </w:r>
    </w:p>
    <w:p w14:paraId="1639B63B" w14:textId="77777777" w:rsidR="00AA2998" w:rsidRDefault="00AA2998"/>
    <w:sectPr w:rsidR="00AA2998" w:rsidSect="006D487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CFCAA" w14:textId="77777777" w:rsidR="00B67A4A" w:rsidRDefault="00B67A4A" w:rsidP="00771795">
      <w:r>
        <w:separator/>
      </w:r>
    </w:p>
  </w:endnote>
  <w:endnote w:type="continuationSeparator" w:id="0">
    <w:p w14:paraId="7F0908C4" w14:textId="77777777" w:rsidR="00B67A4A" w:rsidRDefault="00B67A4A" w:rsidP="0077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0C1F0" w14:textId="77777777" w:rsidR="00B67A4A" w:rsidRDefault="00B67A4A" w:rsidP="00771795">
      <w:r>
        <w:separator/>
      </w:r>
    </w:p>
  </w:footnote>
  <w:footnote w:type="continuationSeparator" w:id="0">
    <w:p w14:paraId="1952584D" w14:textId="77777777" w:rsidR="00B67A4A" w:rsidRDefault="00B67A4A" w:rsidP="0077179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C55B5" w14:textId="77777777" w:rsidR="00771795" w:rsidRDefault="00771795">
    <w:pPr>
      <w:pStyle w:val="Header"/>
    </w:pPr>
    <w:r>
      <w:rPr>
        <w:noProof/>
      </w:rPr>
      <w:drawing>
        <wp:inline distT="0" distB="0" distL="0" distR="0" wp14:anchorId="60F2EE70" wp14:editId="62B2311A">
          <wp:extent cx="2833370" cy="1231900"/>
          <wp:effectExtent l="19050" t="0" r="5080" b="0"/>
          <wp:docPr id="1" name="Picture 0" descr="EXT_AcadS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XT_AcadSe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3370" cy="1231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5804"/>
    <w:multiLevelType w:val="hybridMultilevel"/>
    <w:tmpl w:val="6234E8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F21F58"/>
    <w:multiLevelType w:val="hybridMultilevel"/>
    <w:tmpl w:val="CBCC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814"/>
    <w:rsid w:val="00125BB2"/>
    <w:rsid w:val="00214491"/>
    <w:rsid w:val="00277381"/>
    <w:rsid w:val="002A2CFC"/>
    <w:rsid w:val="00450CBC"/>
    <w:rsid w:val="004E3A26"/>
    <w:rsid w:val="00505FAF"/>
    <w:rsid w:val="00562814"/>
    <w:rsid w:val="005657C0"/>
    <w:rsid w:val="006825F9"/>
    <w:rsid w:val="006D4871"/>
    <w:rsid w:val="00771795"/>
    <w:rsid w:val="009042CB"/>
    <w:rsid w:val="00A3213F"/>
    <w:rsid w:val="00AA2998"/>
    <w:rsid w:val="00AB3D69"/>
    <w:rsid w:val="00B67A4A"/>
    <w:rsid w:val="00CC53F2"/>
    <w:rsid w:val="00D37002"/>
    <w:rsid w:val="00E01651"/>
    <w:rsid w:val="00E8150B"/>
    <w:rsid w:val="00F5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9B626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814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2814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214491"/>
    <w:pPr>
      <w:ind w:left="720"/>
      <w:contextualSpacing/>
    </w:pPr>
    <w:rPr>
      <w:rFonts w:ascii="Times New Roman" w:eastAsiaTheme="minorEastAsia" w:hAnsi="Times New Roman" w:cstheme="minorBidi"/>
    </w:rPr>
  </w:style>
  <w:style w:type="paragraph" w:styleId="Header">
    <w:name w:val="header"/>
    <w:basedOn w:val="Normal"/>
    <w:link w:val="HeaderChar"/>
    <w:uiPriority w:val="99"/>
    <w:unhideWhenUsed/>
    <w:rsid w:val="00771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95"/>
    <w:rPr>
      <w:rFonts w:ascii="Cambria" w:eastAsia="ＭＳ 明朝" w:hAnsi="Cambria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71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1795"/>
    <w:rPr>
      <w:rFonts w:ascii="Cambria" w:eastAsia="ＭＳ 明朝" w:hAnsi="Cambria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95"/>
    <w:rPr>
      <w:rFonts w:ascii="Tahoma" w:eastAsia="ＭＳ 明朝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</Words>
  <Characters>814</Characters>
  <Application>Microsoft Macintosh Word</Application>
  <DocSecurity>0</DocSecurity>
  <Lines>6</Lines>
  <Paragraphs>1</Paragraphs>
  <ScaleCrop>false</ScaleCrop>
  <Company>CSU Channel Islands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Grier</dc:creator>
  <cp:keywords/>
  <dc:description/>
  <cp:lastModifiedBy>Jeanne Grier</cp:lastModifiedBy>
  <cp:revision>3</cp:revision>
  <dcterms:created xsi:type="dcterms:W3CDTF">2014-10-01T22:16:00Z</dcterms:created>
  <dcterms:modified xsi:type="dcterms:W3CDTF">2014-10-02T20:00:00Z</dcterms:modified>
</cp:coreProperties>
</file>