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F5F" w:rsidRDefault="00451F5F" w:rsidP="00451F5F">
      <w:pPr>
        <w:spacing w:before="100" w:beforeAutospacing="1" w:after="100" w:afterAutospacing="1"/>
        <w:rPr>
          <w:rFonts w:ascii="Times" w:hAnsi="Times" w:cs="Times New Roman"/>
          <w:b/>
          <w:bCs/>
        </w:rPr>
      </w:pPr>
      <w:r>
        <w:rPr>
          <w:rFonts w:ascii="Times" w:hAnsi="Times" w:cs="Times New Roman"/>
          <w:b/>
          <w:bCs/>
        </w:rPr>
        <w:t xml:space="preserve">Outcome 5.3  </w:t>
      </w:r>
      <w:r>
        <w:rPr>
          <w:rFonts w:ascii="Times" w:hAnsi="Times" w:cs="Times New Roman"/>
          <w:b/>
          <w:bCs/>
        </w:rPr>
        <w:tab/>
      </w:r>
      <w:r>
        <w:rPr>
          <w:b/>
        </w:rPr>
        <w:t>Use graphs, tables, etc. to represent and explain scientific and mathematical models.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808"/>
        <w:gridCol w:w="2808"/>
        <w:gridCol w:w="2808"/>
        <w:gridCol w:w="2808"/>
        <w:gridCol w:w="2808"/>
      </w:tblGrid>
      <w:tr w:rsidR="00451F5F" w:rsidTr="00451F5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Initial 1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Emerging 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Developing 3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Highly Developed 4</w:t>
            </w:r>
          </w:p>
        </w:tc>
      </w:tr>
      <w:tr w:rsidR="00451F5F" w:rsidTr="00451F5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 xml:space="preserve">Represent </w:t>
            </w:r>
            <w:r>
              <w:rPr>
                <w:rFonts w:ascii="Times" w:hAnsi="Times" w:cs="Times New Roman"/>
                <w:sz w:val="20"/>
                <w:szCs w:val="20"/>
              </w:rPr>
              <w:t>– “Ability to construct a quantitative object that appropriately conveys information”</w:t>
            </w:r>
          </w:p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Converts mathematical or scientific data into an incomplete or inaccurate representation.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Converts data into a complete representation that is minimally accurate or appropriate.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Competently converts data into an appropriate and accurate representation that focuses on important or key aspects.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sz w:val="20"/>
                <w:szCs w:val="20"/>
              </w:rPr>
              <w:t>Skillfully converts relevant data into an accurate, insightful, and creative representation.</w:t>
            </w:r>
          </w:p>
        </w:tc>
      </w:tr>
      <w:tr w:rsidR="00451F5F" w:rsidTr="00451F5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 xml:space="preserve">Assumptions 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– </w:t>
            </w:r>
            <w:r>
              <w:rPr>
                <w:rFonts w:ascii="Times" w:hAnsi="Times" w:cs="Helvetica"/>
                <w:sz w:val="20"/>
                <w:szCs w:val="20"/>
              </w:rPr>
              <w:t>"Ability to understand the scope and limitations of a quantitative representation of information"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Attempts to describe assumptions.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Explicitly describes assumptions.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Explicitly describes assumptions and provides compelling rationale for why assumptions are appropriate.</w:t>
            </w:r>
          </w:p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Explicitly describes assumptions and provides compelling rationale for why each assumption is appropriate. Shows awareness that confidence in final conclusions is limited by the accuracy of the assumptions</w:t>
            </w:r>
          </w:p>
        </w:tc>
      </w:tr>
      <w:tr w:rsidR="00451F5F" w:rsidTr="00451F5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Interpretation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– “Ability to explain information presented in a graph, table, etc.”</w:t>
            </w:r>
          </w:p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proofErr w:type="gramStart"/>
            <w:r>
              <w:rPr>
                <w:rFonts w:ascii="Times" w:hAnsi="Times" w:cs="Garamond"/>
                <w:sz w:val="20"/>
                <w:szCs w:val="20"/>
              </w:rPr>
              <w:t>Attempts to explain information presented in quantitative forms, but does</w:t>
            </w:r>
            <w:proofErr w:type="gramEnd"/>
            <w:r>
              <w:rPr>
                <w:rFonts w:ascii="Times" w:hAnsi="Times" w:cs="Garamond"/>
                <w:sz w:val="20"/>
                <w:szCs w:val="20"/>
              </w:rPr>
              <w:t xml:space="preserve"> so inaccurately or incompletely.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Provides somewhat accurate explanations of information presented in quantitative forms, but occasionally makes minor errors related to computations or units.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Provides accurate explanations of information presented in quantitative forms.</w:t>
            </w:r>
          </w:p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Provides accurate explanations of information presented in quantitative forms. Makes appropriate inferences based on that information.</w:t>
            </w:r>
          </w:p>
        </w:tc>
      </w:tr>
      <w:tr w:rsidR="00451F5F" w:rsidTr="00451F5F">
        <w:trPr>
          <w:trHeight w:val="1439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Analysis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– “Draw appropriate conclusions or judgments from quantitative objects”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the quantitative analysis of data as the basis for tentative, basic judgments, although is hesitant or uncertain about drawing conclusions.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the quantitative analysis of data as the basis for workmanlike (without inspiration or nuance, ordinary) judgments, drawing plausible conclusions.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the quantitative analysis of data as the basis for competent judgments, drawing reasonable and appropriately qualified conclusions.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the quantitative analysis of data as the basis for deep and thoughtful judgments, drawing insightful, carefully qualified conclusions.</w:t>
            </w:r>
          </w:p>
        </w:tc>
      </w:tr>
      <w:tr w:rsidR="00451F5F" w:rsidTr="00451F5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>
              <w:rPr>
                <w:rFonts w:ascii="Times" w:hAnsi="Times" w:cs="Times New Roman"/>
                <w:b/>
                <w:sz w:val="20"/>
                <w:szCs w:val="20"/>
              </w:rPr>
              <w:t>Communicate</w:t>
            </w:r>
            <w:r>
              <w:rPr>
                <w:rFonts w:ascii="Times" w:hAnsi="Times" w:cs="Times New Roman"/>
                <w:sz w:val="20"/>
                <w:szCs w:val="20"/>
              </w:rPr>
              <w:t xml:space="preserve"> – “Select and express quantitative evidence to appropriately support an argument or purpose of work”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Presents an argument for which quantitative evidence is pertinent, but does not provide adequate explicit numerical support.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quantitative information, but does not effectively connect it to the argument or purpose of the work.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quantitative information in connection with the argument or purpose of the work, though data may be presented in a less than completely effective format or some parts of the explication may be uneven.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F5F" w:rsidRDefault="00451F5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Garamond"/>
                <w:sz w:val="20"/>
                <w:szCs w:val="20"/>
              </w:rPr>
              <w:t>Uses quantitative information in connection with the argument or purpose of the work, presents it in an effective format, and explicates it with consistently high quality.</w:t>
            </w:r>
          </w:p>
        </w:tc>
      </w:tr>
    </w:tbl>
    <w:p w:rsidR="00F809B4" w:rsidRDefault="00F809B4">
      <w:bookmarkStart w:id="0" w:name="_GoBack"/>
      <w:bookmarkEnd w:id="0"/>
    </w:p>
    <w:sectPr w:rsidR="00F809B4" w:rsidSect="00451F5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F5F"/>
    <w:rsid w:val="00451F5F"/>
    <w:rsid w:val="00767469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F5F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451F5F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F5F"/>
    <w:rPr>
      <w:rFonts w:eastAsiaTheme="minorEastAsia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7469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69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69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69"/>
    <w:pPr>
      <w:keepNext/>
      <w:spacing w:before="240" w:after="60"/>
      <w:outlineLvl w:val="3"/>
    </w:pPr>
    <w:rPr>
      <w:rFonts w:eastAsiaTheme="minorHAns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69"/>
    <w:pPr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69"/>
    <w:pPr>
      <w:spacing w:before="240" w:after="60"/>
      <w:outlineLvl w:val="5"/>
    </w:pPr>
    <w:rPr>
      <w:rFonts w:eastAsiaTheme="minorHAns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69"/>
    <w:pPr>
      <w:spacing w:before="240" w:after="60"/>
      <w:outlineLvl w:val="6"/>
    </w:pPr>
    <w:rPr>
      <w:rFonts w:eastAsiaTheme="minorHAnsi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69"/>
    <w:pPr>
      <w:spacing w:before="240" w:after="60"/>
      <w:outlineLvl w:val="7"/>
    </w:pPr>
    <w:rPr>
      <w:rFonts w:eastAsiaTheme="minorHAns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69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6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6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6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6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6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6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6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6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767469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6746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69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SubtitleChar">
    <w:name w:val="Subtitle Char"/>
    <w:basedOn w:val="DefaultParagraphFont"/>
    <w:link w:val="Subtitle"/>
    <w:uiPriority w:val="11"/>
    <w:rsid w:val="0076746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67469"/>
    <w:rPr>
      <w:b/>
      <w:bCs/>
    </w:rPr>
  </w:style>
  <w:style w:type="character" w:styleId="Emphasis">
    <w:name w:val="Emphasis"/>
    <w:basedOn w:val="DefaultParagraphFont"/>
    <w:uiPriority w:val="20"/>
    <w:qFormat/>
    <w:rsid w:val="0076746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67469"/>
    <w:rPr>
      <w:rFonts w:eastAsiaTheme="minorHAnsi" w:cs="Times New Roman"/>
      <w:szCs w:val="32"/>
    </w:rPr>
  </w:style>
  <w:style w:type="paragraph" w:styleId="ListParagraph">
    <w:name w:val="List Paragraph"/>
    <w:basedOn w:val="Normal"/>
    <w:uiPriority w:val="34"/>
    <w:qFormat/>
    <w:rsid w:val="00767469"/>
    <w:pPr>
      <w:ind w:left="720"/>
      <w:contextualSpacing/>
    </w:pPr>
    <w:rPr>
      <w:rFonts w:eastAsiaTheme="minorHAnsi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767469"/>
    <w:rPr>
      <w:rFonts w:eastAsiaTheme="minorHAnsi" w:cs="Times New Roman"/>
      <w:i/>
    </w:rPr>
  </w:style>
  <w:style w:type="character" w:customStyle="1" w:styleId="QuoteChar">
    <w:name w:val="Quote Char"/>
    <w:basedOn w:val="DefaultParagraphFont"/>
    <w:link w:val="Quote"/>
    <w:uiPriority w:val="29"/>
    <w:rsid w:val="0076746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69"/>
    <w:pPr>
      <w:ind w:left="720" w:right="720"/>
    </w:pPr>
    <w:rPr>
      <w:rFonts w:eastAsiaTheme="minorHAnsi" w:cs="Times New Roman"/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69"/>
    <w:rPr>
      <w:b/>
      <w:i/>
      <w:sz w:val="24"/>
    </w:rPr>
  </w:style>
  <w:style w:type="character" w:styleId="SubtleEmphasis">
    <w:name w:val="Subtle Emphasis"/>
    <w:uiPriority w:val="19"/>
    <w:qFormat/>
    <w:rsid w:val="0076746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6746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6746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6746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6746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67469"/>
    <w:pPr>
      <w:outlineLvl w:val="9"/>
    </w:pPr>
  </w:style>
  <w:style w:type="table" w:styleId="TableGrid">
    <w:name w:val="Table Grid"/>
    <w:basedOn w:val="TableNormal"/>
    <w:uiPriority w:val="59"/>
    <w:rsid w:val="00451F5F"/>
    <w:rPr>
      <w:rFonts w:eastAsiaTheme="minorEastAsia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2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CSUCI User</dc:creator>
  <cp:lastModifiedBy>CSUCI User</cp:lastModifiedBy>
  <cp:revision>1</cp:revision>
  <dcterms:created xsi:type="dcterms:W3CDTF">2014-07-02T18:30:00Z</dcterms:created>
  <dcterms:modified xsi:type="dcterms:W3CDTF">2014-07-02T18:30:00Z</dcterms:modified>
</cp:coreProperties>
</file>