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0CC" w:rsidRDefault="008120CC" w:rsidP="008120CC">
      <w:pPr>
        <w:spacing w:before="100" w:beforeAutospacing="1" w:after="100" w:afterAutospacing="1"/>
        <w:rPr>
          <w:rFonts w:ascii="Arial" w:hAnsi="Arial" w:cs="Arial"/>
          <w:b/>
          <w:bCs/>
          <w:sz w:val="20"/>
          <w:szCs w:val="20"/>
        </w:rPr>
      </w:pPr>
      <w:r>
        <w:rPr>
          <w:rFonts w:ascii="Arial" w:hAnsi="Arial" w:cs="Arial"/>
          <w:b/>
          <w:bCs/>
          <w:sz w:val="20"/>
          <w:szCs w:val="20"/>
        </w:rPr>
        <w:t>GE Goal 3:  Achieve information literacy.  They are able to:</w:t>
      </w:r>
    </w:p>
    <w:p w:rsidR="008120CC" w:rsidRDefault="008120CC" w:rsidP="008120CC">
      <w:pPr>
        <w:spacing w:before="100" w:beforeAutospacing="1" w:after="100" w:afterAutospacing="1"/>
        <w:rPr>
          <w:rFonts w:ascii="Arial" w:hAnsi="Arial" w:cs="Arial"/>
          <w:b/>
          <w:bCs/>
          <w:sz w:val="20"/>
          <w:szCs w:val="20"/>
        </w:rPr>
      </w:pPr>
      <w:r>
        <w:rPr>
          <w:rFonts w:ascii="Arial" w:hAnsi="Arial" w:cs="Arial"/>
          <w:b/>
          <w:bCs/>
          <w:sz w:val="20"/>
          <w:szCs w:val="20"/>
        </w:rPr>
        <w:t xml:space="preserve">Outcome 3.1 Find, critically </w:t>
      </w:r>
      <w:proofErr w:type="gramStart"/>
      <w:r>
        <w:rPr>
          <w:rFonts w:ascii="Arial" w:hAnsi="Arial" w:cs="Arial"/>
          <w:b/>
          <w:bCs/>
          <w:sz w:val="20"/>
          <w:szCs w:val="20"/>
        </w:rPr>
        <w:t>evaluate</w:t>
      </w:r>
      <w:proofErr w:type="gramEnd"/>
      <w:r>
        <w:rPr>
          <w:rFonts w:ascii="Arial" w:hAnsi="Arial" w:cs="Arial"/>
          <w:b/>
          <w:bCs/>
          <w:sz w:val="20"/>
          <w:szCs w:val="20"/>
        </w:rPr>
        <w:t>, and make use of appropriate and relevant information.  (</w:t>
      </w:r>
      <w:proofErr w:type="gramStart"/>
      <w:r>
        <w:rPr>
          <w:rFonts w:ascii="Arial" w:hAnsi="Arial" w:cs="Arial"/>
          <w:b/>
          <w:bCs/>
          <w:sz w:val="20"/>
          <w:szCs w:val="20"/>
        </w:rPr>
        <w:t>combines</w:t>
      </w:r>
      <w:proofErr w:type="gramEnd"/>
      <w:r>
        <w:rPr>
          <w:rFonts w:ascii="Arial" w:hAnsi="Arial" w:cs="Arial"/>
          <w:b/>
          <w:bCs/>
          <w:sz w:val="20"/>
          <w:szCs w:val="20"/>
        </w:rPr>
        <w:t xml:space="preserve"> SP 06-06 3.1 and 3.2)</w:t>
      </w:r>
    </w:p>
    <w:tbl>
      <w:tblPr>
        <w:tblStyle w:val="TableGrid"/>
        <w:tblW w:w="13878" w:type="dxa"/>
        <w:tblInd w:w="0" w:type="dxa"/>
        <w:tblLook w:val="04A0" w:firstRow="1" w:lastRow="0" w:firstColumn="1" w:lastColumn="0" w:noHBand="0" w:noVBand="1"/>
      </w:tblPr>
      <w:tblGrid>
        <w:gridCol w:w="2744"/>
        <w:gridCol w:w="2752"/>
        <w:gridCol w:w="2752"/>
        <w:gridCol w:w="2752"/>
        <w:gridCol w:w="2878"/>
      </w:tblGrid>
      <w:tr w:rsidR="008120CC" w:rsidTr="008120CC">
        <w:tc>
          <w:tcPr>
            <w:tcW w:w="2744" w:type="dxa"/>
            <w:tcBorders>
              <w:top w:val="single" w:sz="4" w:space="0" w:color="auto"/>
              <w:left w:val="single" w:sz="4" w:space="0" w:color="auto"/>
              <w:bottom w:val="single" w:sz="4" w:space="0" w:color="auto"/>
              <w:right w:val="single" w:sz="4" w:space="0" w:color="auto"/>
            </w:tcBorders>
          </w:tcPr>
          <w:p w:rsidR="008120CC" w:rsidRDefault="008120CC">
            <w:pPr>
              <w:spacing w:before="100" w:beforeAutospacing="1" w:after="100" w:afterAutospacing="1"/>
              <w:rPr>
                <w:rFonts w:ascii="Arial" w:hAnsi="Arial" w:cs="Arial"/>
                <w:sz w:val="20"/>
                <w:szCs w:val="20"/>
              </w:rPr>
            </w:pP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jc w:val="center"/>
              <w:rPr>
                <w:rFonts w:ascii="Arial" w:hAnsi="Arial" w:cs="Arial"/>
                <w:sz w:val="20"/>
                <w:szCs w:val="20"/>
              </w:rPr>
            </w:pPr>
            <w:r>
              <w:rPr>
                <w:rFonts w:ascii="Arial" w:hAnsi="Arial" w:cs="Arial"/>
                <w:sz w:val="20"/>
                <w:szCs w:val="20"/>
              </w:rPr>
              <w:t>Initial 1</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jc w:val="center"/>
              <w:rPr>
                <w:rFonts w:ascii="Arial" w:hAnsi="Arial" w:cs="Arial"/>
                <w:sz w:val="20"/>
                <w:szCs w:val="20"/>
              </w:rPr>
            </w:pPr>
            <w:r>
              <w:rPr>
                <w:rFonts w:ascii="Arial" w:hAnsi="Arial" w:cs="Arial"/>
                <w:sz w:val="20"/>
                <w:szCs w:val="20"/>
              </w:rPr>
              <w:t>Emerging 2</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jc w:val="center"/>
              <w:rPr>
                <w:rFonts w:ascii="Arial" w:hAnsi="Arial" w:cs="Arial"/>
                <w:sz w:val="20"/>
                <w:szCs w:val="20"/>
              </w:rPr>
            </w:pPr>
            <w:r>
              <w:rPr>
                <w:rFonts w:ascii="Arial" w:hAnsi="Arial" w:cs="Arial"/>
                <w:sz w:val="20"/>
                <w:szCs w:val="20"/>
              </w:rPr>
              <w:t>Developing 3</w:t>
            </w:r>
          </w:p>
        </w:tc>
        <w:tc>
          <w:tcPr>
            <w:tcW w:w="2878"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jc w:val="center"/>
              <w:rPr>
                <w:rFonts w:ascii="Arial" w:hAnsi="Arial" w:cs="Arial"/>
                <w:sz w:val="20"/>
                <w:szCs w:val="20"/>
              </w:rPr>
            </w:pPr>
            <w:r>
              <w:rPr>
                <w:rFonts w:ascii="Arial" w:hAnsi="Arial" w:cs="Arial"/>
                <w:sz w:val="20"/>
                <w:szCs w:val="20"/>
              </w:rPr>
              <w:t>Highly Developed 4</w:t>
            </w:r>
          </w:p>
        </w:tc>
      </w:tr>
      <w:tr w:rsidR="008120CC" w:rsidTr="008120CC">
        <w:tc>
          <w:tcPr>
            <w:tcW w:w="2744"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rPr>
                <w:rFonts w:ascii="Arial" w:hAnsi="Arial" w:cs="Arial"/>
                <w:sz w:val="20"/>
                <w:szCs w:val="20"/>
              </w:rPr>
            </w:pPr>
            <w:r>
              <w:rPr>
                <w:rFonts w:ascii="Arial" w:hAnsi="Arial" w:cs="Arial"/>
                <w:b/>
                <w:sz w:val="20"/>
                <w:szCs w:val="20"/>
              </w:rPr>
              <w:t>Access needed information effectively and efficiently</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rPr>
                <w:rFonts w:ascii="Arial" w:hAnsi="Arial" w:cs="Arial"/>
                <w:sz w:val="20"/>
                <w:szCs w:val="20"/>
              </w:rPr>
            </w:pPr>
            <w:r>
              <w:rPr>
                <w:rFonts w:ascii="Arial" w:hAnsi="Arial" w:cs="Arial"/>
                <w:sz w:val="20"/>
                <w:szCs w:val="20"/>
              </w:rPr>
              <w:t>Creates an ineffective search strategy using limited and/or inappropriate research methods.  Develops an unrealistic or inadequate timeline for implementation of the search strategy.  Gathers insufficient, non-relevant, or inappropriate sources</w:t>
            </w:r>
            <w:proofErr w:type="gramStart"/>
            <w:r>
              <w:rPr>
                <w:rFonts w:ascii="Arial" w:hAnsi="Arial" w:cs="Arial"/>
                <w:sz w:val="20"/>
                <w:szCs w:val="20"/>
              </w:rPr>
              <w:t>..</w:t>
            </w:r>
            <w:proofErr w:type="gramEnd"/>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 xml:space="preserve">Creates a search strategy using somewhat varied and appropriate research methods.  Develops a timeline for implementation of the search strategy.  Gathers minimal sources which are somewhat varied. </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Creates a search strategy using more varied and appropriate research methods.  Develops a realistic timeline for implementation of the search strategy. Gathers sufficient and sources from a range of perspectives.</w:t>
            </w:r>
          </w:p>
        </w:tc>
        <w:tc>
          <w:tcPr>
            <w:tcW w:w="2878"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rPr>
                <w:rFonts w:ascii="Arial" w:hAnsi="Arial" w:cs="Arial"/>
                <w:sz w:val="20"/>
                <w:szCs w:val="20"/>
              </w:rPr>
            </w:pPr>
            <w:r>
              <w:rPr>
                <w:rFonts w:ascii="Arial" w:hAnsi="Arial" w:cs="Arial"/>
                <w:sz w:val="20"/>
                <w:szCs w:val="20"/>
              </w:rPr>
              <w:t xml:space="preserve">Creates a thorough search strategy using a variety of appropriate research methods.  Develops a flexible timeline that allows for implementation and revision of the search strategy.  Gathers numerous and varied sources in multiple formats.  Student is satisfied with the sources found or, went back, or knows to go back to search process. </w:t>
            </w:r>
          </w:p>
        </w:tc>
      </w:tr>
      <w:tr w:rsidR="008120CC" w:rsidTr="008120CC">
        <w:trPr>
          <w:trHeight w:val="1241"/>
        </w:trPr>
        <w:tc>
          <w:tcPr>
            <w:tcW w:w="2744"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rPr>
                <w:rFonts w:ascii="Arial" w:hAnsi="Arial" w:cs="Arial"/>
                <w:sz w:val="20"/>
                <w:szCs w:val="20"/>
              </w:rPr>
            </w:pPr>
            <w:r>
              <w:rPr>
                <w:rFonts w:ascii="Arial" w:hAnsi="Arial" w:cs="Arial"/>
                <w:b/>
                <w:sz w:val="20"/>
                <w:szCs w:val="20"/>
              </w:rPr>
              <w:t>Evaluate information and its sources critically</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Fails to or is unaware of how to evaluate sources for relevance, accuracy and credibility.  Unable to develop or apply provided frameworks to evaluate information.</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 xml:space="preserve">Evaluates some sources for some combination of bias, relevance, accuracy, and credibility, or student applies a provided framework to evaluate individual sources information. </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 xml:space="preserve">Evaluates all sources for bias, relevance, accuracy and credibility.  </w:t>
            </w:r>
          </w:p>
        </w:tc>
        <w:tc>
          <w:tcPr>
            <w:tcW w:w="2878"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rPr>
                <w:rFonts w:ascii="Arial" w:hAnsi="Arial" w:cs="Arial"/>
                <w:sz w:val="20"/>
                <w:szCs w:val="20"/>
              </w:rPr>
            </w:pPr>
            <w:r>
              <w:rPr>
                <w:rFonts w:ascii="Arial" w:hAnsi="Arial" w:cs="Arial"/>
                <w:sz w:val="20"/>
                <w:szCs w:val="20"/>
              </w:rPr>
              <w:t>Critical thinking used to evaluate sources for relevance, accuracy and credibility to establish his or her own authority. Evaluation done across sources, and reflects on strengths and weaknesses of the sources as a whole.</w:t>
            </w:r>
          </w:p>
        </w:tc>
      </w:tr>
      <w:tr w:rsidR="008120CC" w:rsidTr="008120CC">
        <w:trPr>
          <w:trHeight w:val="1241"/>
        </w:trPr>
        <w:tc>
          <w:tcPr>
            <w:tcW w:w="2744" w:type="dxa"/>
            <w:tcBorders>
              <w:top w:val="single" w:sz="4" w:space="0" w:color="auto"/>
              <w:left w:val="single" w:sz="4" w:space="0" w:color="auto"/>
              <w:bottom w:val="single" w:sz="4" w:space="0" w:color="auto"/>
              <w:right w:val="single" w:sz="4" w:space="0" w:color="auto"/>
            </w:tcBorders>
            <w:hideMark/>
          </w:tcPr>
          <w:p w:rsidR="008120CC" w:rsidRDefault="008120CC">
            <w:pPr>
              <w:spacing w:before="100" w:beforeAutospacing="1" w:after="100" w:afterAutospacing="1"/>
              <w:rPr>
                <w:rFonts w:ascii="Arial" w:hAnsi="Arial" w:cs="Arial"/>
                <w:b/>
                <w:sz w:val="20"/>
                <w:szCs w:val="20"/>
              </w:rPr>
            </w:pPr>
            <w:r>
              <w:rPr>
                <w:rFonts w:ascii="Arial" w:hAnsi="Arial" w:cs="Arial"/>
                <w:b/>
                <w:sz w:val="20"/>
                <w:szCs w:val="20"/>
              </w:rPr>
              <w:t>M</w:t>
            </w:r>
            <w:r>
              <w:rPr>
                <w:rFonts w:ascii="Arial" w:hAnsi="Arial" w:cs="Arial"/>
                <w:b/>
                <w:bCs/>
                <w:sz w:val="20"/>
                <w:szCs w:val="20"/>
              </w:rPr>
              <w:t>ake use of appropriate and relevant information</w:t>
            </w:r>
            <w:r>
              <w:rPr>
                <w:rFonts w:ascii="Arial" w:hAnsi="Arial" w:cs="Arial"/>
                <w:b/>
                <w:sz w:val="20"/>
                <w:szCs w:val="20"/>
              </w:rPr>
              <w:t>.</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 xml:space="preserve">Task called for research and only opinion is represented in the final project. Does not integrate sources from a variety of perspectives and disciplines.  Demonstrates little or no understanding of intellectual property and fair use of copyrighted materials. </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 xml:space="preserve">Integrates secondary sources from a variety of perspectives or disciplines.  Demonstrates a minimal understanding of intellectual property and fair use of copyrighted materials.  </w:t>
            </w:r>
          </w:p>
        </w:tc>
        <w:tc>
          <w:tcPr>
            <w:tcW w:w="2752"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 xml:space="preserve">Integrates secondary sources from a variety of perspectives or disciplines, and begins to use them to support their own perspective and conclusions.  Demonstrates a working understanding of intellectual property and fair use of copyrighted materials. </w:t>
            </w:r>
            <w:proofErr w:type="gramStart"/>
            <w:r>
              <w:rPr>
                <w:rFonts w:ascii="Arial" w:hAnsi="Arial" w:cs="Arial"/>
                <w:sz w:val="20"/>
                <w:szCs w:val="20"/>
              </w:rPr>
              <w:t>research</w:t>
            </w:r>
            <w:proofErr w:type="gramEnd"/>
            <w:r>
              <w:rPr>
                <w:rFonts w:ascii="Arial" w:hAnsi="Arial" w:cs="Arial"/>
                <w:sz w:val="20"/>
                <w:szCs w:val="20"/>
              </w:rPr>
              <w:t xml:space="preserve">. </w:t>
            </w:r>
          </w:p>
        </w:tc>
        <w:tc>
          <w:tcPr>
            <w:tcW w:w="2878" w:type="dxa"/>
            <w:tcBorders>
              <w:top w:val="single" w:sz="4" w:space="0" w:color="auto"/>
              <w:left w:val="single" w:sz="4" w:space="0" w:color="auto"/>
              <w:bottom w:val="single" w:sz="4" w:space="0" w:color="auto"/>
              <w:right w:val="single" w:sz="4" w:space="0" w:color="auto"/>
            </w:tcBorders>
            <w:hideMark/>
          </w:tcPr>
          <w:p w:rsidR="008120CC" w:rsidRDefault="008120CC">
            <w:pPr>
              <w:rPr>
                <w:rFonts w:ascii="Arial" w:hAnsi="Arial" w:cs="Arial"/>
                <w:sz w:val="20"/>
                <w:szCs w:val="20"/>
              </w:rPr>
            </w:pPr>
            <w:r>
              <w:rPr>
                <w:rFonts w:ascii="Arial" w:hAnsi="Arial" w:cs="Arial"/>
                <w:sz w:val="20"/>
                <w:szCs w:val="20"/>
              </w:rPr>
              <w:t xml:space="preserve">Integrates secondary sources from a variety of perspectives and disciplines, and seamlessly incorporates primary source material, their own study, data gathered research or unprocessed data.  Demonstrates a comprehensive understanding of intellectual property and fair use of copyrighted materials. </w:t>
            </w:r>
          </w:p>
        </w:tc>
      </w:tr>
    </w:tbl>
    <w:p w:rsidR="00F809B4" w:rsidRDefault="00F809B4">
      <w:bookmarkStart w:id="0" w:name="_GoBack"/>
      <w:bookmarkEnd w:id="0"/>
    </w:p>
    <w:sectPr w:rsidR="00F809B4" w:rsidSect="008120CC">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0CC"/>
    <w:rsid w:val="00767469"/>
    <w:rsid w:val="008120CC"/>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0CC"/>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8120CC"/>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0CC"/>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8120CC"/>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02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2014-07-02T18:20:00Z</dcterms:created>
  <dcterms:modified xsi:type="dcterms:W3CDTF">2014-07-02T18:22:00Z</dcterms:modified>
</cp:coreProperties>
</file>